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8E94" w14:textId="77777777" w:rsidR="00EA2D31" w:rsidRPr="00EA2D31" w:rsidRDefault="00EA2D31" w:rsidP="00EA2D31">
      <w:pPr>
        <w:ind w:left="0" w:firstLine="0"/>
      </w:pPr>
    </w:p>
    <w:p w14:paraId="4BA4CD7E" w14:textId="4E0D3B56" w:rsidR="001B7F6C" w:rsidRPr="00EA2D31" w:rsidRDefault="00F60FF3" w:rsidP="00EA2D31">
      <w:pPr>
        <w:pStyle w:val="1"/>
        <w:ind w:left="0" w:firstLine="0"/>
        <w:rPr>
          <w:rFonts w:ascii="BIZ UDPゴシック" w:eastAsia="BIZ UDPゴシック" w:hAnsi="BIZ UDPゴシック"/>
        </w:rPr>
      </w:pPr>
      <w:r w:rsidRPr="00EA2D31">
        <w:rPr>
          <w:rFonts w:ascii="BIZ UDPゴシック" w:eastAsia="BIZ UDPゴシック" w:hAnsi="BIZ UDPゴシック"/>
        </w:rPr>
        <w:t xml:space="preserve">ZEH への取組み </w:t>
      </w:r>
    </w:p>
    <w:p w14:paraId="0C6C2867" w14:textId="77777777" w:rsidR="001B7F6C" w:rsidRPr="00EA2D31" w:rsidRDefault="00F60FF3">
      <w:pPr>
        <w:ind w:left="-5" w:right="31"/>
        <w:rPr>
          <w:rFonts w:ascii="BIZ UDPゴシック" w:eastAsia="BIZ UDPゴシック" w:hAnsi="BIZ UDPゴシック"/>
        </w:rPr>
      </w:pPr>
      <w:r w:rsidRPr="00EA2D31">
        <w:rPr>
          <w:rFonts w:ascii="BIZ UDPゴシック" w:eastAsia="BIZ UDPゴシック" w:hAnsi="BIZ UDPゴシック"/>
        </w:rPr>
        <w:t xml:space="preserve">有限会社グリーホームでは、施工物件の ZEH（ﾈｯﾄ･ｾﾞﾛ･ｴﾈﾙｷﾞｰ･ﾊｳｽ）標準化に向けて積極的に取り組んでいます。 </w:t>
      </w:r>
    </w:p>
    <w:p w14:paraId="14EF58F8" w14:textId="3D275DA0" w:rsidR="001B7F6C" w:rsidRPr="00EA2D31" w:rsidRDefault="00F60FF3" w:rsidP="00EA2D31">
      <w:pPr>
        <w:spacing w:after="96" w:line="259" w:lineRule="auto"/>
        <w:ind w:left="0" w:firstLine="0"/>
        <w:jc w:val="left"/>
        <w:rPr>
          <w:rFonts w:ascii="BIZ UDPゴシック" w:eastAsia="BIZ UDPゴシック" w:hAnsi="BIZ UDPゴシック"/>
        </w:rPr>
      </w:pPr>
      <w:r w:rsidRPr="00EA2D31">
        <w:rPr>
          <w:rFonts w:ascii="BIZ UDPゴシック" w:eastAsia="BIZ UDPゴシック" w:hAnsi="BIZ UDPゴシック"/>
        </w:rPr>
        <w:t xml:space="preserve"> </w:t>
      </w:r>
    </w:p>
    <w:p w14:paraId="3D34D99E" w14:textId="77777777" w:rsidR="001B7F6C" w:rsidRPr="00EA2D31" w:rsidRDefault="00F60FF3">
      <w:pPr>
        <w:pStyle w:val="1"/>
        <w:spacing w:after="0"/>
        <w:ind w:left="-5"/>
        <w:rPr>
          <w:rFonts w:ascii="BIZ UDPゴシック" w:eastAsia="BIZ UDPゴシック" w:hAnsi="BIZ UDPゴシック"/>
        </w:rPr>
      </w:pPr>
      <w:r w:rsidRPr="00EA2D31">
        <w:rPr>
          <w:rFonts w:ascii="BIZ UDPゴシック" w:eastAsia="BIZ UDPゴシック" w:hAnsi="BIZ UDPゴシック"/>
        </w:rPr>
        <w:t xml:space="preserve">ZEH 今後の普及目標 </w:t>
      </w:r>
    </w:p>
    <w:tbl>
      <w:tblPr>
        <w:tblStyle w:val="TableGrid"/>
        <w:tblW w:w="9199" w:type="dxa"/>
        <w:tblInd w:w="504" w:type="dxa"/>
        <w:tblCellMar>
          <w:left w:w="274" w:type="dxa"/>
          <w:right w:w="115" w:type="dxa"/>
        </w:tblCellMar>
        <w:tblLook w:val="04A0" w:firstRow="1" w:lastRow="0" w:firstColumn="1" w:lastColumn="0" w:noHBand="0" w:noVBand="1"/>
      </w:tblPr>
      <w:tblGrid>
        <w:gridCol w:w="1841"/>
        <w:gridCol w:w="1838"/>
        <w:gridCol w:w="1841"/>
        <w:gridCol w:w="1841"/>
        <w:gridCol w:w="1838"/>
      </w:tblGrid>
      <w:tr w:rsidR="001B7F6C" w:rsidRPr="00EA2D31" w14:paraId="56BD0BD8" w14:textId="77777777">
        <w:trPr>
          <w:trHeight w:val="734"/>
        </w:trPr>
        <w:tc>
          <w:tcPr>
            <w:tcW w:w="1841" w:type="dxa"/>
            <w:tcBorders>
              <w:top w:val="single" w:sz="8" w:space="0" w:color="000000"/>
              <w:left w:val="single" w:sz="8" w:space="0" w:color="000000"/>
              <w:bottom w:val="single" w:sz="4" w:space="0" w:color="000000"/>
              <w:right w:val="single" w:sz="4" w:space="0" w:color="000000"/>
            </w:tcBorders>
            <w:vAlign w:val="center"/>
          </w:tcPr>
          <w:p w14:paraId="2F8D4CBB" w14:textId="77777777" w:rsidR="001B7F6C" w:rsidRPr="00EA2D31" w:rsidRDefault="00F60FF3">
            <w:pPr>
              <w:spacing w:line="259" w:lineRule="auto"/>
              <w:ind w:left="0" w:right="161" w:firstLine="0"/>
              <w:jc w:val="center"/>
              <w:rPr>
                <w:rFonts w:ascii="BIZ UDPゴシック" w:eastAsia="BIZ UDPゴシック" w:hAnsi="BIZ UDPゴシック"/>
              </w:rPr>
            </w:pPr>
            <w:r w:rsidRPr="00EA2D31">
              <w:rPr>
                <w:rFonts w:ascii="BIZ UDPゴシック" w:eastAsia="BIZ UDPゴシック" w:hAnsi="BIZ UDPゴシック"/>
                <w:sz w:val="24"/>
              </w:rPr>
              <w:t xml:space="preserve">年度 </w:t>
            </w:r>
          </w:p>
        </w:tc>
        <w:tc>
          <w:tcPr>
            <w:tcW w:w="1838" w:type="dxa"/>
            <w:tcBorders>
              <w:top w:val="single" w:sz="8" w:space="0" w:color="000000"/>
              <w:left w:val="single" w:sz="4" w:space="0" w:color="000000"/>
              <w:bottom w:val="single" w:sz="4" w:space="0" w:color="000000"/>
              <w:right w:val="single" w:sz="4" w:space="0" w:color="000000"/>
            </w:tcBorders>
            <w:vAlign w:val="center"/>
          </w:tcPr>
          <w:p w14:paraId="5AC55C9A" w14:textId="7BECD48E" w:rsidR="001B7F6C" w:rsidRPr="00EA2D31" w:rsidRDefault="00F60FF3">
            <w:pPr>
              <w:spacing w:line="259" w:lineRule="auto"/>
              <w:ind w:left="0" w:right="163" w:firstLine="0"/>
              <w:jc w:val="center"/>
              <w:rPr>
                <w:rFonts w:ascii="BIZ UDPゴシック" w:eastAsia="BIZ UDPゴシック" w:hAnsi="BIZ UDPゴシック"/>
                <w:szCs w:val="21"/>
              </w:rPr>
            </w:pPr>
            <w:r w:rsidRPr="00EA2D31">
              <w:rPr>
                <w:rFonts w:ascii="BIZ UDPゴシック" w:eastAsia="BIZ UDPゴシック" w:hAnsi="BIZ UDPゴシック"/>
                <w:szCs w:val="21"/>
              </w:rPr>
              <w:t>201</w:t>
            </w:r>
            <w:r w:rsidR="00E85D9F">
              <w:rPr>
                <w:rFonts w:ascii="BIZ UDPゴシック" w:eastAsia="BIZ UDPゴシック" w:hAnsi="BIZ UDPゴシック" w:hint="eastAsia"/>
                <w:szCs w:val="21"/>
              </w:rPr>
              <w:t>8</w:t>
            </w:r>
            <w:r w:rsidRPr="00EA2D31">
              <w:rPr>
                <w:rFonts w:ascii="BIZ UDPゴシック" w:eastAsia="BIZ UDPゴシック" w:hAnsi="BIZ UDPゴシック"/>
                <w:szCs w:val="21"/>
              </w:rPr>
              <w:t xml:space="preserve"> 年度 </w:t>
            </w:r>
          </w:p>
        </w:tc>
        <w:tc>
          <w:tcPr>
            <w:tcW w:w="1841" w:type="dxa"/>
            <w:tcBorders>
              <w:top w:val="single" w:sz="8" w:space="0" w:color="000000"/>
              <w:left w:val="single" w:sz="4" w:space="0" w:color="000000"/>
              <w:bottom w:val="single" w:sz="4" w:space="0" w:color="000000"/>
              <w:right w:val="single" w:sz="4" w:space="0" w:color="000000"/>
            </w:tcBorders>
            <w:vAlign w:val="center"/>
          </w:tcPr>
          <w:p w14:paraId="607E6266" w14:textId="294ACF7A" w:rsidR="001B7F6C" w:rsidRPr="00EA2D31" w:rsidRDefault="00F60FF3">
            <w:pPr>
              <w:spacing w:line="259" w:lineRule="auto"/>
              <w:ind w:left="0" w:right="161" w:firstLine="0"/>
              <w:jc w:val="center"/>
              <w:rPr>
                <w:rFonts w:ascii="BIZ UDPゴシック" w:eastAsia="BIZ UDPゴシック" w:hAnsi="BIZ UDPゴシック"/>
                <w:szCs w:val="21"/>
              </w:rPr>
            </w:pPr>
            <w:r w:rsidRPr="00EA2D31">
              <w:rPr>
                <w:rFonts w:ascii="BIZ UDPゴシック" w:eastAsia="BIZ UDPゴシック" w:hAnsi="BIZ UDPゴシック"/>
                <w:szCs w:val="21"/>
              </w:rPr>
              <w:t>201</w:t>
            </w:r>
            <w:r w:rsidR="00E85D9F">
              <w:rPr>
                <w:rFonts w:ascii="BIZ UDPゴシック" w:eastAsia="BIZ UDPゴシック" w:hAnsi="BIZ UDPゴシック" w:hint="eastAsia"/>
                <w:szCs w:val="21"/>
              </w:rPr>
              <w:t>9</w:t>
            </w:r>
            <w:r w:rsidRPr="00EA2D31">
              <w:rPr>
                <w:rFonts w:ascii="BIZ UDPゴシック" w:eastAsia="BIZ UDPゴシック" w:hAnsi="BIZ UDPゴシック"/>
                <w:szCs w:val="21"/>
              </w:rPr>
              <w:t xml:space="preserve"> 年度 </w:t>
            </w:r>
          </w:p>
        </w:tc>
        <w:tc>
          <w:tcPr>
            <w:tcW w:w="1841" w:type="dxa"/>
            <w:tcBorders>
              <w:top w:val="single" w:sz="8" w:space="0" w:color="000000"/>
              <w:left w:val="single" w:sz="4" w:space="0" w:color="000000"/>
              <w:bottom w:val="single" w:sz="4" w:space="0" w:color="000000"/>
              <w:right w:val="single" w:sz="4" w:space="0" w:color="000000"/>
            </w:tcBorders>
            <w:vAlign w:val="center"/>
          </w:tcPr>
          <w:p w14:paraId="6B91D6D1" w14:textId="340D4D15" w:rsidR="001B7F6C" w:rsidRPr="00EA2D31" w:rsidRDefault="00F60FF3">
            <w:pPr>
              <w:spacing w:line="259" w:lineRule="auto"/>
              <w:ind w:left="0" w:right="160" w:firstLine="0"/>
              <w:jc w:val="center"/>
              <w:rPr>
                <w:rFonts w:ascii="BIZ UDPゴシック" w:eastAsia="BIZ UDPゴシック" w:hAnsi="BIZ UDPゴシック"/>
                <w:szCs w:val="21"/>
              </w:rPr>
            </w:pPr>
            <w:r w:rsidRPr="00EA2D31">
              <w:rPr>
                <w:rFonts w:ascii="BIZ UDPゴシック" w:eastAsia="BIZ UDPゴシック" w:hAnsi="BIZ UDPゴシック"/>
                <w:szCs w:val="21"/>
              </w:rPr>
              <w:t>20</w:t>
            </w:r>
            <w:r w:rsidR="00E85D9F">
              <w:rPr>
                <w:rFonts w:ascii="BIZ UDPゴシック" w:eastAsia="BIZ UDPゴシック" w:hAnsi="BIZ UDPゴシック" w:hint="eastAsia"/>
                <w:szCs w:val="21"/>
              </w:rPr>
              <w:t>20</w:t>
            </w:r>
            <w:r w:rsidRPr="00EA2D31">
              <w:rPr>
                <w:rFonts w:ascii="BIZ UDPゴシック" w:eastAsia="BIZ UDPゴシック" w:hAnsi="BIZ UDPゴシック"/>
                <w:szCs w:val="21"/>
              </w:rPr>
              <w:t xml:space="preserve"> 年度 </w:t>
            </w:r>
          </w:p>
        </w:tc>
        <w:tc>
          <w:tcPr>
            <w:tcW w:w="1838" w:type="dxa"/>
            <w:tcBorders>
              <w:top w:val="single" w:sz="8" w:space="0" w:color="000000"/>
              <w:left w:val="single" w:sz="4" w:space="0" w:color="000000"/>
              <w:bottom w:val="single" w:sz="4" w:space="0" w:color="000000"/>
              <w:right w:val="single" w:sz="8" w:space="0" w:color="000000"/>
            </w:tcBorders>
            <w:vAlign w:val="center"/>
          </w:tcPr>
          <w:p w14:paraId="54EB021E" w14:textId="295ECD70" w:rsidR="001B7F6C" w:rsidRPr="00EA2D31" w:rsidRDefault="00EA2D31">
            <w:pPr>
              <w:spacing w:line="259" w:lineRule="auto"/>
              <w:ind w:left="0" w:right="163" w:firstLine="0"/>
              <w:jc w:val="center"/>
              <w:rPr>
                <w:rFonts w:ascii="BIZ UDPゴシック" w:eastAsia="BIZ UDPゴシック" w:hAnsi="BIZ UDPゴシック"/>
              </w:rPr>
            </w:pPr>
            <w:r>
              <w:rPr>
                <w:rFonts w:ascii="BIZ UDPゴシック" w:eastAsia="BIZ UDPゴシック" w:hAnsi="BIZ UDPゴシック" w:hint="eastAsia"/>
              </w:rPr>
              <w:t>２０２</w:t>
            </w:r>
            <w:r w:rsidR="00E85D9F">
              <w:rPr>
                <w:rFonts w:ascii="BIZ UDPゴシック" w:eastAsia="BIZ UDPゴシック" w:hAnsi="BIZ UDPゴシック" w:hint="eastAsia"/>
              </w:rPr>
              <w:t>5</w:t>
            </w:r>
            <w:r>
              <w:rPr>
                <w:rFonts w:ascii="BIZ UDPゴシック" w:eastAsia="BIZ UDPゴシック" w:hAnsi="BIZ UDPゴシック" w:hint="eastAsia"/>
              </w:rPr>
              <w:t>年度</w:t>
            </w:r>
          </w:p>
        </w:tc>
      </w:tr>
      <w:tr w:rsidR="001B7F6C" w:rsidRPr="00EA2D31" w14:paraId="603F5E7E" w14:textId="77777777">
        <w:trPr>
          <w:trHeight w:val="737"/>
        </w:trPr>
        <w:tc>
          <w:tcPr>
            <w:tcW w:w="1841" w:type="dxa"/>
            <w:tcBorders>
              <w:top w:val="single" w:sz="4" w:space="0" w:color="000000"/>
              <w:left w:val="single" w:sz="8" w:space="0" w:color="000000"/>
              <w:bottom w:val="single" w:sz="8" w:space="0" w:color="000000"/>
              <w:right w:val="single" w:sz="4" w:space="0" w:color="000000"/>
            </w:tcBorders>
            <w:vAlign w:val="center"/>
          </w:tcPr>
          <w:p w14:paraId="2D7C3A3B" w14:textId="1A0CB213" w:rsidR="001B7F6C" w:rsidRPr="00EA2D31" w:rsidRDefault="00EA2D31">
            <w:pPr>
              <w:spacing w:line="259" w:lineRule="auto"/>
              <w:ind w:left="0" w:firstLine="0"/>
              <w:jc w:val="left"/>
              <w:rPr>
                <w:rFonts w:ascii="BIZ UDPゴシック" w:eastAsia="BIZ UDPゴシック" w:hAnsi="BIZ UDPゴシック"/>
              </w:rPr>
            </w:pPr>
            <w:r w:rsidRPr="00EA2D31">
              <w:rPr>
                <w:rFonts w:ascii="BIZ UDPゴシック" w:eastAsia="BIZ UDPゴシック" w:hAnsi="BIZ UDPゴシック" w:hint="eastAsia"/>
                <w:sz w:val="24"/>
              </w:rPr>
              <w:t>ZEH</w:t>
            </w:r>
            <w:r w:rsidR="00F60FF3" w:rsidRPr="00EA2D31">
              <w:rPr>
                <w:rFonts w:ascii="BIZ UDPゴシック" w:eastAsia="BIZ UDPゴシック" w:hAnsi="BIZ UDPゴシック"/>
                <w:sz w:val="24"/>
              </w:rPr>
              <w:t xml:space="preserve"> 受託率 </w:t>
            </w:r>
          </w:p>
        </w:tc>
        <w:tc>
          <w:tcPr>
            <w:tcW w:w="1838" w:type="dxa"/>
            <w:tcBorders>
              <w:top w:val="single" w:sz="4" w:space="0" w:color="000000"/>
              <w:left w:val="single" w:sz="4" w:space="0" w:color="000000"/>
              <w:bottom w:val="single" w:sz="8" w:space="0" w:color="000000"/>
              <w:right w:val="single" w:sz="4" w:space="0" w:color="000000"/>
            </w:tcBorders>
            <w:vAlign w:val="center"/>
          </w:tcPr>
          <w:p w14:paraId="11D2BE55" w14:textId="512A636C" w:rsidR="001B7F6C" w:rsidRPr="00EA2D31" w:rsidRDefault="00E85D9F">
            <w:pPr>
              <w:spacing w:line="259" w:lineRule="auto"/>
              <w:ind w:left="0" w:right="162" w:firstLine="0"/>
              <w:jc w:val="center"/>
              <w:rPr>
                <w:rFonts w:ascii="BIZ UDPゴシック" w:eastAsia="BIZ UDPゴシック" w:hAnsi="BIZ UDPゴシック"/>
              </w:rPr>
            </w:pPr>
            <w:r>
              <w:rPr>
                <w:rFonts w:ascii="BIZ UDPゴシック" w:eastAsia="BIZ UDPゴシック" w:hAnsi="BIZ UDPゴシック" w:hint="eastAsia"/>
                <w:sz w:val="24"/>
              </w:rPr>
              <w:t>2</w:t>
            </w:r>
            <w:r w:rsidR="00F60FF3" w:rsidRPr="00EA2D31">
              <w:rPr>
                <w:rFonts w:ascii="BIZ UDPゴシック" w:eastAsia="BIZ UDPゴシック" w:hAnsi="BIZ UDPゴシック"/>
                <w:sz w:val="24"/>
              </w:rPr>
              <w:t xml:space="preserve">0% </w:t>
            </w:r>
          </w:p>
        </w:tc>
        <w:tc>
          <w:tcPr>
            <w:tcW w:w="1841" w:type="dxa"/>
            <w:tcBorders>
              <w:top w:val="single" w:sz="4" w:space="0" w:color="000000"/>
              <w:left w:val="single" w:sz="4" w:space="0" w:color="000000"/>
              <w:bottom w:val="single" w:sz="8" w:space="0" w:color="000000"/>
              <w:right w:val="single" w:sz="4" w:space="0" w:color="000000"/>
            </w:tcBorders>
            <w:vAlign w:val="center"/>
          </w:tcPr>
          <w:p w14:paraId="5CDC6EA3" w14:textId="20E251C1" w:rsidR="001B7F6C" w:rsidRPr="00EA2D31" w:rsidRDefault="00E85D9F">
            <w:pPr>
              <w:spacing w:line="259" w:lineRule="auto"/>
              <w:ind w:left="0" w:right="160" w:firstLine="0"/>
              <w:jc w:val="center"/>
              <w:rPr>
                <w:rFonts w:ascii="BIZ UDPゴシック" w:eastAsia="BIZ UDPゴシック" w:hAnsi="BIZ UDPゴシック"/>
              </w:rPr>
            </w:pPr>
            <w:r>
              <w:rPr>
                <w:rFonts w:ascii="BIZ UDPゴシック" w:eastAsia="BIZ UDPゴシック" w:hAnsi="BIZ UDPゴシック" w:hint="eastAsia"/>
                <w:sz w:val="24"/>
              </w:rPr>
              <w:t>3</w:t>
            </w:r>
            <w:r w:rsidR="00F60FF3" w:rsidRPr="00EA2D31">
              <w:rPr>
                <w:rFonts w:ascii="BIZ UDPゴシック" w:eastAsia="BIZ UDPゴシック" w:hAnsi="BIZ UDPゴシック"/>
                <w:sz w:val="24"/>
              </w:rPr>
              <w:t xml:space="preserve">0% </w:t>
            </w:r>
          </w:p>
        </w:tc>
        <w:tc>
          <w:tcPr>
            <w:tcW w:w="1841" w:type="dxa"/>
            <w:tcBorders>
              <w:top w:val="single" w:sz="4" w:space="0" w:color="000000"/>
              <w:left w:val="single" w:sz="4" w:space="0" w:color="000000"/>
              <w:bottom w:val="single" w:sz="8" w:space="0" w:color="000000"/>
              <w:right w:val="single" w:sz="4" w:space="0" w:color="000000"/>
            </w:tcBorders>
            <w:vAlign w:val="center"/>
          </w:tcPr>
          <w:p w14:paraId="0F8D400E" w14:textId="01526C4A" w:rsidR="001B7F6C" w:rsidRPr="00EA2D31" w:rsidRDefault="00E85D9F">
            <w:pPr>
              <w:spacing w:line="259" w:lineRule="auto"/>
              <w:ind w:left="0" w:right="160" w:firstLine="0"/>
              <w:jc w:val="center"/>
              <w:rPr>
                <w:rFonts w:ascii="BIZ UDPゴシック" w:eastAsia="BIZ UDPゴシック" w:hAnsi="BIZ UDPゴシック"/>
              </w:rPr>
            </w:pPr>
            <w:r>
              <w:rPr>
                <w:rFonts w:ascii="BIZ UDPゴシック" w:eastAsia="BIZ UDPゴシック" w:hAnsi="BIZ UDPゴシック" w:hint="eastAsia"/>
                <w:sz w:val="24"/>
              </w:rPr>
              <w:t>50</w:t>
            </w:r>
            <w:r w:rsidR="00F60FF3" w:rsidRPr="00EA2D31">
              <w:rPr>
                <w:rFonts w:ascii="BIZ UDPゴシック" w:eastAsia="BIZ UDPゴシック" w:hAnsi="BIZ UDPゴシック"/>
                <w:sz w:val="24"/>
              </w:rPr>
              <w:t xml:space="preserve">% </w:t>
            </w:r>
          </w:p>
        </w:tc>
        <w:tc>
          <w:tcPr>
            <w:tcW w:w="1838" w:type="dxa"/>
            <w:tcBorders>
              <w:top w:val="single" w:sz="4" w:space="0" w:color="000000"/>
              <w:left w:val="single" w:sz="4" w:space="0" w:color="000000"/>
              <w:bottom w:val="single" w:sz="8" w:space="0" w:color="000000"/>
              <w:right w:val="single" w:sz="8" w:space="0" w:color="000000"/>
            </w:tcBorders>
            <w:vAlign w:val="center"/>
          </w:tcPr>
          <w:p w14:paraId="38DF0E96" w14:textId="77777777" w:rsidR="001B7F6C" w:rsidRPr="00EA2D31" w:rsidRDefault="00F60FF3">
            <w:pPr>
              <w:spacing w:line="259" w:lineRule="auto"/>
              <w:ind w:left="0" w:right="162" w:firstLine="0"/>
              <w:jc w:val="center"/>
              <w:rPr>
                <w:rFonts w:ascii="BIZ UDPゴシック" w:eastAsia="BIZ UDPゴシック" w:hAnsi="BIZ UDPゴシック"/>
              </w:rPr>
            </w:pPr>
            <w:r w:rsidRPr="00EA2D31">
              <w:rPr>
                <w:rFonts w:ascii="BIZ UDPゴシック" w:eastAsia="BIZ UDPゴシック" w:hAnsi="BIZ UDPゴシック"/>
                <w:sz w:val="24"/>
              </w:rPr>
              <w:t xml:space="preserve">50% </w:t>
            </w:r>
          </w:p>
        </w:tc>
      </w:tr>
    </w:tbl>
    <w:p w14:paraId="7A18E4FB" w14:textId="77777777" w:rsidR="001B7F6C" w:rsidRPr="00EA2D31" w:rsidRDefault="00F60FF3">
      <w:pPr>
        <w:spacing w:after="233"/>
        <w:ind w:left="0" w:right="10201" w:firstLine="0"/>
        <w:jc w:val="left"/>
        <w:rPr>
          <w:rFonts w:ascii="BIZ UDPゴシック" w:eastAsia="BIZ UDPゴシック" w:hAnsi="BIZ UDPゴシック"/>
        </w:rPr>
      </w:pPr>
      <w:r w:rsidRPr="00EA2D31">
        <w:rPr>
          <w:rFonts w:ascii="BIZ UDPゴシック" w:eastAsia="BIZ UDPゴシック" w:hAnsi="BIZ UDPゴシック"/>
        </w:rPr>
        <w:t xml:space="preserve">  </w:t>
      </w:r>
    </w:p>
    <w:p w14:paraId="28156FE4" w14:textId="77777777" w:rsidR="001B7F6C" w:rsidRPr="00EA2D31" w:rsidRDefault="00F60FF3">
      <w:pPr>
        <w:pStyle w:val="1"/>
        <w:ind w:left="-5"/>
        <w:rPr>
          <w:rFonts w:ascii="BIZ UDPゴシック" w:eastAsia="BIZ UDPゴシック" w:hAnsi="BIZ UDPゴシック"/>
        </w:rPr>
      </w:pPr>
      <w:r w:rsidRPr="00EA2D31">
        <w:rPr>
          <w:rFonts w:ascii="BIZ UDPゴシック" w:eastAsia="BIZ UDPゴシック" w:hAnsi="BIZ UDPゴシック"/>
        </w:rPr>
        <w:t xml:space="preserve">具体的な ZEH 普及策 </w:t>
      </w:r>
    </w:p>
    <w:p w14:paraId="199366D5" w14:textId="77777777" w:rsidR="00EA2D31" w:rsidRPr="00EA2D31" w:rsidRDefault="00F60FF3" w:rsidP="00EA2D31">
      <w:pPr>
        <w:pStyle w:val="a7"/>
        <w:numPr>
          <w:ilvl w:val="0"/>
          <w:numId w:val="1"/>
        </w:numPr>
        <w:ind w:leftChars="0" w:right="31"/>
        <w:rPr>
          <w:rFonts w:ascii="BIZ UDPゴシック" w:eastAsia="BIZ UDPゴシック" w:hAnsi="BIZ UDPゴシック"/>
          <w:b/>
          <w:bCs/>
        </w:rPr>
      </w:pPr>
      <w:r w:rsidRPr="00EA2D31">
        <w:rPr>
          <w:rFonts w:ascii="BIZ UDPゴシック" w:eastAsia="BIZ UDPゴシック" w:hAnsi="BIZ UDPゴシック"/>
          <w:b/>
          <w:bCs/>
        </w:rPr>
        <w:t>ZEH の周知・普及に向けた具体策</w:t>
      </w:r>
    </w:p>
    <w:p w14:paraId="5972374C" w14:textId="48F9287F" w:rsidR="001B7F6C" w:rsidRPr="00EA2D31" w:rsidRDefault="00F60FF3" w:rsidP="00EA2D31">
      <w:pPr>
        <w:ind w:left="-15" w:right="31" w:firstLine="0"/>
        <w:rPr>
          <w:rFonts w:ascii="BIZ UDPゴシック" w:eastAsia="BIZ UDPゴシック" w:hAnsi="BIZ UDPゴシック"/>
        </w:rPr>
      </w:pPr>
      <w:r w:rsidRPr="00EA2D31">
        <w:rPr>
          <w:rFonts w:ascii="BIZ UDPゴシック" w:eastAsia="BIZ UDPゴシック" w:hAnsi="BIZ UDPゴシック"/>
        </w:rPr>
        <w:t xml:space="preserve">弊社では、今後ホームページの掲載、チラシ等の告知など幅広くお客様へ ZEH 基準の家づくりを知っていただけるように努めます。また、社内セミナーや社外勉強会にて省エネ創エネの技術基準を周知徹底し、地域社会に積極的に普及活動してまいります。 </w:t>
      </w:r>
    </w:p>
    <w:p w14:paraId="0DC044AA" w14:textId="77777777" w:rsidR="001B7F6C" w:rsidRPr="00EA2D31" w:rsidRDefault="00F60FF3">
      <w:pPr>
        <w:spacing w:after="96" w:line="259" w:lineRule="auto"/>
        <w:ind w:left="0" w:firstLine="0"/>
        <w:jc w:val="left"/>
        <w:rPr>
          <w:rFonts w:ascii="BIZ UDPゴシック" w:eastAsia="BIZ UDPゴシック" w:hAnsi="BIZ UDPゴシック"/>
        </w:rPr>
      </w:pPr>
      <w:r w:rsidRPr="00EA2D31">
        <w:rPr>
          <w:rFonts w:ascii="BIZ UDPゴシック" w:eastAsia="BIZ UDPゴシック" w:hAnsi="BIZ UDPゴシック"/>
        </w:rPr>
        <w:t xml:space="preserve"> </w:t>
      </w:r>
    </w:p>
    <w:p w14:paraId="2416F05F" w14:textId="77777777" w:rsidR="001B7F6C" w:rsidRPr="00EA2D31" w:rsidRDefault="00F60FF3">
      <w:pPr>
        <w:spacing w:after="96" w:line="259" w:lineRule="auto"/>
        <w:ind w:left="-5" w:right="31"/>
        <w:rPr>
          <w:rFonts w:ascii="BIZ UDPゴシック" w:eastAsia="BIZ UDPゴシック" w:hAnsi="BIZ UDPゴシック"/>
          <w:b/>
          <w:bCs/>
        </w:rPr>
      </w:pPr>
      <w:r w:rsidRPr="00EA2D31">
        <w:rPr>
          <w:rFonts w:ascii="BIZ UDPゴシック" w:eastAsia="BIZ UDPゴシック" w:hAnsi="BIZ UDPゴシック"/>
        </w:rPr>
        <w:t xml:space="preserve">【2】 </w:t>
      </w:r>
      <w:r w:rsidRPr="00EA2D31">
        <w:rPr>
          <w:rFonts w:ascii="BIZ UDPゴシック" w:eastAsia="BIZ UDPゴシック" w:hAnsi="BIZ UDPゴシック"/>
          <w:b/>
          <w:bCs/>
        </w:rPr>
        <w:t xml:space="preserve">ZEH のコストダウンに向けた具体策 </w:t>
      </w:r>
    </w:p>
    <w:p w14:paraId="1F103259" w14:textId="1078D8E1" w:rsidR="001B7F6C" w:rsidRPr="00EA2D31" w:rsidRDefault="00F60FF3">
      <w:pPr>
        <w:ind w:left="-5" w:right="31"/>
        <w:rPr>
          <w:rFonts w:ascii="BIZ UDPゴシック" w:eastAsia="BIZ UDPゴシック" w:hAnsi="BIZ UDPゴシック"/>
        </w:rPr>
      </w:pPr>
      <w:r w:rsidRPr="00EA2D31">
        <w:rPr>
          <w:rFonts w:ascii="BIZ UDPゴシック" w:eastAsia="BIZ UDPゴシック" w:hAnsi="BIZ UDPゴシック"/>
        </w:rPr>
        <w:t xml:space="preserve">ZEH の住宅仕様を設定する際、多方面にて情報を収集し、関連業者とは施工性やメンテナンスも含めたコストダウンを協議いたします。 </w:t>
      </w:r>
    </w:p>
    <w:p w14:paraId="4B683EE6" w14:textId="77777777" w:rsidR="001B7F6C" w:rsidRPr="00EA2D31" w:rsidRDefault="00F60FF3">
      <w:pPr>
        <w:ind w:left="-5" w:right="31"/>
        <w:rPr>
          <w:rFonts w:ascii="BIZ UDPゴシック" w:eastAsia="BIZ UDPゴシック" w:hAnsi="BIZ UDPゴシック"/>
        </w:rPr>
      </w:pPr>
      <w:r w:rsidRPr="00EA2D31">
        <w:rPr>
          <w:rFonts w:ascii="BIZ UDPゴシック" w:eastAsia="BIZ UDPゴシック" w:hAnsi="BIZ UDPゴシック"/>
        </w:rPr>
        <w:t xml:space="preserve">メーカー及び仕入業者と協議して、新商品、新機能情報も含めた様々な観点から見直しを図り、コストダウンに繋げるよう努めてまいります。 </w:t>
      </w:r>
    </w:p>
    <w:p w14:paraId="7941CABA" w14:textId="77777777" w:rsidR="001B7F6C" w:rsidRPr="00EA2D31" w:rsidRDefault="00F60FF3">
      <w:pPr>
        <w:spacing w:after="96" w:line="259" w:lineRule="auto"/>
        <w:ind w:left="0" w:firstLine="0"/>
        <w:jc w:val="left"/>
        <w:rPr>
          <w:rFonts w:ascii="BIZ UDPゴシック" w:eastAsia="BIZ UDPゴシック" w:hAnsi="BIZ UDPゴシック"/>
        </w:rPr>
      </w:pPr>
      <w:r w:rsidRPr="00EA2D31">
        <w:rPr>
          <w:rFonts w:ascii="BIZ UDPゴシック" w:eastAsia="BIZ UDPゴシック" w:hAnsi="BIZ UDPゴシック"/>
        </w:rPr>
        <w:t xml:space="preserve"> </w:t>
      </w:r>
    </w:p>
    <w:p w14:paraId="6C0B4538" w14:textId="77777777" w:rsidR="001B7F6C" w:rsidRPr="00EA2D31" w:rsidRDefault="00F60FF3">
      <w:pPr>
        <w:spacing w:after="96" w:line="259" w:lineRule="auto"/>
        <w:ind w:left="-5" w:right="31"/>
        <w:rPr>
          <w:rFonts w:ascii="BIZ UDPゴシック" w:eastAsia="BIZ UDPゴシック" w:hAnsi="BIZ UDPゴシック"/>
        </w:rPr>
      </w:pPr>
      <w:r w:rsidRPr="00EA2D31">
        <w:rPr>
          <w:rFonts w:ascii="BIZ UDPゴシック" w:eastAsia="BIZ UDPゴシック" w:hAnsi="BIZ UDPゴシック"/>
        </w:rPr>
        <w:t xml:space="preserve">【3】 </w:t>
      </w:r>
      <w:r w:rsidRPr="00EA2D31">
        <w:rPr>
          <w:rFonts w:ascii="BIZ UDPゴシック" w:eastAsia="BIZ UDPゴシック" w:hAnsi="BIZ UDPゴシック"/>
          <w:b/>
          <w:bCs/>
        </w:rPr>
        <w:t xml:space="preserve">その他の取り組など </w:t>
      </w:r>
    </w:p>
    <w:p w14:paraId="076B54BB" w14:textId="6C79BDA5" w:rsidR="001B7F6C" w:rsidRPr="00EA2D31" w:rsidRDefault="00F60FF3">
      <w:pPr>
        <w:ind w:left="-5" w:right="31"/>
        <w:rPr>
          <w:rFonts w:ascii="BIZ UDPゴシック" w:eastAsia="BIZ UDPゴシック" w:hAnsi="BIZ UDPゴシック"/>
        </w:rPr>
      </w:pPr>
      <w:r w:rsidRPr="00EA2D31">
        <w:rPr>
          <w:rFonts w:ascii="BIZ UDPゴシック" w:eastAsia="BIZ UDPゴシック" w:hAnsi="BIZ UDPゴシック"/>
        </w:rPr>
        <w:t>ZEH 住宅に取組</w:t>
      </w:r>
      <w:r w:rsidR="00F1038B">
        <w:rPr>
          <w:rFonts w:ascii="BIZ UDPゴシック" w:eastAsia="BIZ UDPゴシック" w:hAnsi="BIZ UDPゴシック" w:hint="eastAsia"/>
        </w:rPr>
        <w:t>む</w:t>
      </w:r>
      <w:r w:rsidRPr="00EA2D31">
        <w:rPr>
          <w:rFonts w:ascii="BIZ UDPゴシック" w:eastAsia="BIZ UDPゴシック" w:hAnsi="BIZ UDPゴシック"/>
        </w:rPr>
        <w:t xml:space="preserve">にあたり、自然エネルギー、省エネルギーに関する最新の情報・工法を社内会議、協力会議などで勉強会を実施し、常に新しい商材や情報などを取得するよう努めてまいります。 </w:t>
      </w:r>
    </w:p>
    <w:p w14:paraId="3B9E4640" w14:textId="77777777" w:rsidR="001B7F6C" w:rsidRPr="00EA2D31" w:rsidRDefault="00F60FF3">
      <w:pPr>
        <w:ind w:left="-5" w:right="31"/>
        <w:rPr>
          <w:rFonts w:ascii="BIZ UDPゴシック" w:eastAsia="BIZ UDPゴシック" w:hAnsi="BIZ UDPゴシック"/>
        </w:rPr>
      </w:pPr>
      <w:r w:rsidRPr="00EA2D31">
        <w:rPr>
          <w:rFonts w:ascii="BIZ UDPゴシック" w:eastAsia="BIZ UDPゴシック" w:hAnsi="BIZ UDPゴシック"/>
        </w:rPr>
        <w:t xml:space="preserve">サッシや太陽光発電など様々な商材を検討し、断熱性能・高効率設備を進めた家づくりをお客様に提案いたします。 </w:t>
      </w:r>
    </w:p>
    <w:p w14:paraId="6E549893" w14:textId="73F58853" w:rsidR="00EA2D31" w:rsidRPr="00EA2D31" w:rsidRDefault="00F60FF3">
      <w:pPr>
        <w:spacing w:after="96" w:line="259" w:lineRule="auto"/>
        <w:ind w:left="0" w:firstLine="0"/>
        <w:jc w:val="left"/>
        <w:rPr>
          <w:rFonts w:ascii="BIZ UDPゴシック" w:eastAsia="BIZ UDPゴシック" w:hAnsi="BIZ UDPゴシック"/>
        </w:rPr>
      </w:pPr>
      <w:r w:rsidRPr="00EA2D31">
        <w:rPr>
          <w:rFonts w:ascii="BIZ UDPゴシック" w:eastAsia="BIZ UDPゴシック" w:hAnsi="BIZ UDPゴシック"/>
        </w:rPr>
        <w:t xml:space="preserve"> </w:t>
      </w:r>
    </w:p>
    <w:p w14:paraId="2EF66E94" w14:textId="308AD895" w:rsidR="001B7F6C" w:rsidRPr="00EA2D31" w:rsidRDefault="00F60FF3" w:rsidP="00E85D9F">
      <w:pPr>
        <w:spacing w:after="128" w:line="259" w:lineRule="auto"/>
        <w:ind w:left="-5" w:right="31"/>
        <w:rPr>
          <w:rFonts w:ascii="BIZ UDPゴシック" w:eastAsia="BIZ UDPゴシック" w:hAnsi="BIZ UDPゴシック"/>
        </w:rPr>
      </w:pPr>
      <w:r w:rsidRPr="00EA2D31">
        <w:rPr>
          <w:rFonts w:ascii="BIZ UDPゴシック" w:eastAsia="BIZ UDPゴシック" w:hAnsi="BIZ UDPゴシック"/>
        </w:rPr>
        <w:t xml:space="preserve">※昨年度総建築数は </w:t>
      </w:r>
      <w:r w:rsidR="00E85D9F">
        <w:rPr>
          <w:rFonts w:ascii="BIZ UDPゴシック" w:eastAsia="BIZ UDPゴシック" w:hAnsi="BIZ UDPゴシック" w:hint="eastAsia"/>
        </w:rPr>
        <w:t>7</w:t>
      </w:r>
      <w:r w:rsidRPr="00EA2D31">
        <w:rPr>
          <w:rFonts w:ascii="BIZ UDPゴシック" w:eastAsia="BIZ UDPゴシック" w:hAnsi="BIZ UDPゴシック"/>
        </w:rPr>
        <w:t xml:space="preserve">軒です。ZEH 普及率は 0％ </w:t>
      </w:r>
    </w:p>
    <w:p w14:paraId="6CCAEC76" w14:textId="790817D2" w:rsidR="00EA2D31" w:rsidRDefault="00F60FF3" w:rsidP="00EA2D31">
      <w:pPr>
        <w:spacing w:line="259" w:lineRule="auto"/>
        <w:ind w:left="6720" w:hangingChars="3200" w:hanging="6720"/>
      </w:pPr>
      <w:r>
        <w:t xml:space="preserve">                            </w:t>
      </w:r>
      <w:r w:rsidR="00EA2D31">
        <w:rPr>
          <w:rFonts w:hint="eastAsia"/>
        </w:rPr>
        <w:t xml:space="preserve">　　　　　　　　　　　　　　　　　　　　　　　　　　　　　　　　　</w:t>
      </w:r>
      <w:r w:rsidR="00EA2D31">
        <w:rPr>
          <w:noProof/>
        </w:rPr>
        <w:drawing>
          <wp:inline distT="0" distB="0" distL="0" distR="0" wp14:anchorId="153E2A28" wp14:editId="0CE40EAF">
            <wp:extent cx="2276475" cy="65667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529" cy="706018"/>
                    </a:xfrm>
                    <a:prstGeom prst="rect">
                      <a:avLst/>
                    </a:prstGeom>
                    <a:noFill/>
                    <a:ln>
                      <a:noFill/>
                    </a:ln>
                  </pic:spPr>
                </pic:pic>
              </a:graphicData>
            </a:graphic>
          </wp:inline>
        </w:drawing>
      </w:r>
      <w:r w:rsidR="00EA2D31">
        <w:rPr>
          <w:rFonts w:hint="eastAsia"/>
        </w:rPr>
        <w:t xml:space="preserve">　　　　　　　　　　　　　　　　　　　　　　　　　</w:t>
      </w:r>
    </w:p>
    <w:sectPr w:rsidR="00EA2D31">
      <w:pgSz w:w="11906" w:h="16838"/>
      <w:pgMar w:top="1440" w:right="798" w:bottom="1046"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76D6" w14:textId="77777777" w:rsidR="00840CFE" w:rsidRDefault="00840CFE" w:rsidP="00EA2D31">
      <w:pPr>
        <w:spacing w:line="240" w:lineRule="auto"/>
      </w:pPr>
      <w:r>
        <w:separator/>
      </w:r>
    </w:p>
  </w:endnote>
  <w:endnote w:type="continuationSeparator" w:id="0">
    <w:p w14:paraId="512CB4A1" w14:textId="77777777" w:rsidR="00840CFE" w:rsidRDefault="00840CFE" w:rsidP="00EA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F67C" w14:textId="77777777" w:rsidR="00840CFE" w:rsidRDefault="00840CFE" w:rsidP="00EA2D31">
      <w:pPr>
        <w:spacing w:line="240" w:lineRule="auto"/>
      </w:pPr>
      <w:r>
        <w:separator/>
      </w:r>
    </w:p>
  </w:footnote>
  <w:footnote w:type="continuationSeparator" w:id="0">
    <w:p w14:paraId="697B04C2" w14:textId="77777777" w:rsidR="00840CFE" w:rsidRDefault="00840CFE" w:rsidP="00EA2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3422"/>
    <w:multiLevelType w:val="hybridMultilevel"/>
    <w:tmpl w:val="B732B17E"/>
    <w:lvl w:ilvl="0" w:tplc="C7DA89D2">
      <w:start w:val="1"/>
      <w:numFmt w:val="decimal"/>
      <w:lvlText w:val="【%1】"/>
      <w:lvlJc w:val="left"/>
      <w:pPr>
        <w:ind w:left="570" w:hanging="585"/>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6C"/>
    <w:rsid w:val="00133736"/>
    <w:rsid w:val="001B7F6C"/>
    <w:rsid w:val="00840CFE"/>
    <w:rsid w:val="00E85D9F"/>
    <w:rsid w:val="00EA2D31"/>
    <w:rsid w:val="00F1038B"/>
    <w:rsid w:val="00F6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DE6DA"/>
  <w15:docId w15:val="{8CACB1AF-8609-43E0-A378-345E6B6E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53" w:lineRule="auto"/>
      <w:ind w:left="10" w:hanging="10"/>
      <w:jc w:val="both"/>
    </w:pPr>
    <w:rPr>
      <w:rFonts w:ascii="ＭＳ 明朝" w:eastAsia="ＭＳ 明朝" w:hAnsi="ＭＳ 明朝" w:cs="ＭＳ 明朝"/>
      <w:color w:val="000000"/>
    </w:rPr>
  </w:style>
  <w:style w:type="paragraph" w:styleId="1">
    <w:name w:val="heading 1"/>
    <w:next w:val="a"/>
    <w:link w:val="10"/>
    <w:uiPriority w:val="9"/>
    <w:qFormat/>
    <w:pPr>
      <w:keepNext/>
      <w:keepLines/>
      <w:spacing w:after="37" w:line="259" w:lineRule="auto"/>
      <w:ind w:left="10" w:hanging="10"/>
      <w:outlineLvl w:val="0"/>
    </w:pPr>
    <w:rPr>
      <w:rFonts w:ascii="ＭＳ 明朝" w:eastAsia="ＭＳ 明朝" w:hAnsi="ＭＳ 明朝" w:cs="ＭＳ 明朝"/>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A2D31"/>
    <w:pPr>
      <w:tabs>
        <w:tab w:val="center" w:pos="4252"/>
        <w:tab w:val="right" w:pos="8504"/>
      </w:tabs>
      <w:snapToGrid w:val="0"/>
    </w:pPr>
  </w:style>
  <w:style w:type="character" w:customStyle="1" w:styleId="a4">
    <w:name w:val="ヘッダー (文字)"/>
    <w:basedOn w:val="a0"/>
    <w:link w:val="a3"/>
    <w:uiPriority w:val="99"/>
    <w:rsid w:val="00EA2D31"/>
    <w:rPr>
      <w:rFonts w:ascii="ＭＳ 明朝" w:eastAsia="ＭＳ 明朝" w:hAnsi="ＭＳ 明朝" w:cs="ＭＳ 明朝"/>
      <w:color w:val="000000"/>
    </w:rPr>
  </w:style>
  <w:style w:type="paragraph" w:styleId="a5">
    <w:name w:val="footer"/>
    <w:basedOn w:val="a"/>
    <w:link w:val="a6"/>
    <w:uiPriority w:val="99"/>
    <w:unhideWhenUsed/>
    <w:rsid w:val="00EA2D31"/>
    <w:pPr>
      <w:tabs>
        <w:tab w:val="center" w:pos="4252"/>
        <w:tab w:val="right" w:pos="8504"/>
      </w:tabs>
      <w:snapToGrid w:val="0"/>
    </w:pPr>
  </w:style>
  <w:style w:type="character" w:customStyle="1" w:styleId="a6">
    <w:name w:val="フッター (文字)"/>
    <w:basedOn w:val="a0"/>
    <w:link w:val="a5"/>
    <w:uiPriority w:val="99"/>
    <w:rsid w:val="00EA2D31"/>
    <w:rPr>
      <w:rFonts w:ascii="ＭＳ 明朝" w:eastAsia="ＭＳ 明朝" w:hAnsi="ＭＳ 明朝" w:cs="ＭＳ 明朝"/>
      <w:color w:val="000000"/>
    </w:rPr>
  </w:style>
  <w:style w:type="paragraph" w:styleId="a7">
    <w:name w:val="List Paragraph"/>
    <w:basedOn w:val="a"/>
    <w:uiPriority w:val="34"/>
    <w:qFormat/>
    <w:rsid w:val="00EA2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æŒ⁄æł¸ 1</dc:title>
  <dc:subject/>
  <dc:creator>81805</dc:creator>
  <cp:keywords/>
  <cp:lastModifiedBy>規之 小出</cp:lastModifiedBy>
  <cp:revision>5</cp:revision>
  <cp:lastPrinted>2020-05-11T06:27:00Z</cp:lastPrinted>
  <dcterms:created xsi:type="dcterms:W3CDTF">2020-05-11T06:27:00Z</dcterms:created>
  <dcterms:modified xsi:type="dcterms:W3CDTF">2021-05-10T10:10:00Z</dcterms:modified>
</cp:coreProperties>
</file>